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9" w:rsidRPr="006E693A" w:rsidRDefault="00F62AB9" w:rsidP="00F62AB9">
      <w:pPr>
        <w:jc w:val="center"/>
        <w:rPr>
          <w:b/>
          <w:sz w:val="40"/>
          <w:szCs w:val="40"/>
        </w:rPr>
      </w:pPr>
      <w:r w:rsidRPr="006E693A">
        <w:rPr>
          <w:b/>
          <w:sz w:val="40"/>
          <w:szCs w:val="40"/>
        </w:rPr>
        <w:t>Информация для собственников</w:t>
      </w:r>
    </w:p>
    <w:p w:rsidR="00F62AB9" w:rsidRPr="006E693A" w:rsidRDefault="00F62AB9" w:rsidP="00F62AB9">
      <w:pPr>
        <w:pStyle w:val="a3"/>
        <w:jc w:val="center"/>
        <w:rPr>
          <w:b/>
          <w:i/>
          <w:kern w:val="36"/>
          <w:sz w:val="32"/>
          <w:szCs w:val="32"/>
          <w:lang w:eastAsia="ru-RU"/>
        </w:rPr>
      </w:pPr>
      <w:r w:rsidRPr="006E693A">
        <w:rPr>
          <w:b/>
          <w:i/>
          <w:color w:val="000000" w:themeColor="text1"/>
          <w:sz w:val="32"/>
          <w:szCs w:val="32"/>
        </w:rPr>
        <w:t>Согласно Федеральному закону №261 –ФЗ от 23</w:t>
      </w:r>
      <w:r w:rsidRPr="006E693A">
        <w:rPr>
          <w:b/>
          <w:i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6E693A">
        <w:rPr>
          <w:b/>
          <w:i/>
          <w:kern w:val="36"/>
          <w:sz w:val="32"/>
          <w:szCs w:val="32"/>
          <w:lang w:eastAsia="ru-RU"/>
        </w:rPr>
        <w:t xml:space="preserve">от 23 ноября 2009 г. </w:t>
      </w:r>
      <w:r w:rsidRPr="006E693A">
        <w:rPr>
          <w:b/>
          <w:bCs/>
          <w:i/>
          <w:kern w:val="36"/>
          <w:sz w:val="32"/>
          <w:szCs w:val="32"/>
          <w:lang w:eastAsia="ru-RU"/>
        </w:rPr>
        <w:t xml:space="preserve">              </w:t>
      </w:r>
      <w:r w:rsidRPr="006E693A">
        <w:rPr>
          <w:b/>
          <w:i/>
          <w:kern w:val="36"/>
          <w:sz w:val="32"/>
          <w:szCs w:val="32"/>
          <w:lang w:eastAsia="ru-RU"/>
        </w:rPr>
        <w:t>N 261-ФЗ</w:t>
      </w:r>
      <w:r w:rsidRPr="006E693A">
        <w:rPr>
          <w:b/>
          <w:bCs/>
          <w:i/>
          <w:kern w:val="36"/>
          <w:sz w:val="32"/>
          <w:szCs w:val="32"/>
          <w:lang w:eastAsia="ru-RU"/>
        </w:rPr>
        <w:t xml:space="preserve"> </w:t>
      </w:r>
      <w:r w:rsidRPr="006E693A">
        <w:rPr>
          <w:b/>
          <w:i/>
          <w:sz w:val="32"/>
          <w:szCs w:val="32"/>
          <w:lang w:eastAsia="ru-RU"/>
        </w:rPr>
        <w:t xml:space="preserve">"Об энергосбережении и о повышении энергетической эффективности» ООО «УК «Городок» </w:t>
      </w:r>
      <w:r w:rsidR="006E693A">
        <w:rPr>
          <w:b/>
          <w:i/>
          <w:sz w:val="32"/>
          <w:szCs w:val="32"/>
          <w:lang w:eastAsia="ru-RU"/>
        </w:rPr>
        <w:t xml:space="preserve">доводит </w:t>
      </w:r>
      <w:r w:rsidRPr="006E693A">
        <w:rPr>
          <w:b/>
          <w:i/>
          <w:sz w:val="32"/>
          <w:szCs w:val="32"/>
          <w:lang w:eastAsia="ru-RU"/>
        </w:rPr>
        <w:t>до Вашего сведения перечень мероприятий для МКД, проведение которых способствует энергосбережению и экономии энергетических ресурсов.</w:t>
      </w:r>
    </w:p>
    <w:p w:rsidR="00F62AB9" w:rsidRPr="006E693A" w:rsidRDefault="00F62AB9" w:rsidP="00F62AB9">
      <w:pPr>
        <w:rPr>
          <w:sz w:val="32"/>
          <w:szCs w:val="32"/>
        </w:rPr>
      </w:pPr>
    </w:p>
    <w:p w:rsidR="00FA5A66" w:rsidRPr="006E693A" w:rsidRDefault="00F62AB9" w:rsidP="00F62AB9">
      <w:pPr>
        <w:jc w:val="center"/>
        <w:rPr>
          <w:b/>
          <w:sz w:val="36"/>
          <w:szCs w:val="36"/>
        </w:rPr>
      </w:pPr>
      <w:r w:rsidRPr="006E693A">
        <w:rPr>
          <w:b/>
          <w:sz w:val="36"/>
          <w:szCs w:val="36"/>
        </w:rPr>
        <w:t>Мероприятия по энергосбережению</w:t>
      </w:r>
    </w:p>
    <w:p w:rsidR="00F62AB9" w:rsidRDefault="00F62AB9" w:rsidP="00F62AB9">
      <w:pPr>
        <w:ind w:left="-851"/>
        <w:jc w:val="center"/>
        <w:rPr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843"/>
        <w:gridCol w:w="2268"/>
        <w:gridCol w:w="283"/>
      </w:tblGrid>
      <w:tr w:rsidR="006E693A" w:rsidTr="0029016A">
        <w:tc>
          <w:tcPr>
            <w:tcW w:w="2235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Наименование</w:t>
            </w:r>
          </w:p>
          <w:p w:rsidR="00F62AB9" w:rsidRPr="00F62AB9" w:rsidRDefault="00F62AB9" w:rsidP="00F62AB9">
            <w:pPr>
              <w:jc w:val="center"/>
              <w:rPr>
                <w:b/>
                <w:sz w:val="24"/>
                <w:szCs w:val="24"/>
              </w:rPr>
            </w:pPr>
            <w:r w:rsidRPr="00BC0BA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126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Применяемые материалы, технологии</w:t>
            </w:r>
          </w:p>
        </w:tc>
        <w:tc>
          <w:tcPr>
            <w:tcW w:w="1843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F62AB9" w:rsidRPr="00BC0BAA" w:rsidRDefault="00F62AB9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b/>
                <w:sz w:val="28"/>
                <w:szCs w:val="28"/>
              </w:rPr>
              <w:t>Экон</w:t>
            </w:r>
            <w:r w:rsidR="0029016A">
              <w:rPr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Pr="00BC0BAA">
              <w:rPr>
                <w:b/>
                <w:sz w:val="28"/>
                <w:szCs w:val="28"/>
              </w:rPr>
              <w:t>мический эффект</w:t>
            </w:r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93A" w:rsidTr="0029016A">
        <w:tc>
          <w:tcPr>
            <w:tcW w:w="2235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93A" w:rsidTr="0029016A">
        <w:tc>
          <w:tcPr>
            <w:tcW w:w="2235" w:type="dxa"/>
          </w:tcPr>
          <w:p w:rsidR="00F62AB9" w:rsidRPr="00BC0BAA" w:rsidRDefault="00BC0BAA" w:rsidP="00BC0BAA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 xml:space="preserve">Установка энергосберегающих </w:t>
            </w:r>
            <w:proofErr w:type="gramStart"/>
            <w:r w:rsidRPr="00BC0BAA">
              <w:rPr>
                <w:sz w:val="28"/>
                <w:szCs w:val="28"/>
              </w:rPr>
              <w:t>оптико-акустический</w:t>
            </w:r>
            <w:proofErr w:type="gramEnd"/>
            <w:r w:rsidRPr="00BC0BAA">
              <w:rPr>
                <w:sz w:val="28"/>
                <w:szCs w:val="28"/>
              </w:rPr>
              <w:t xml:space="preserve"> светильников</w:t>
            </w:r>
            <w:r w:rsidR="006E693A">
              <w:rPr>
                <w:sz w:val="28"/>
                <w:szCs w:val="28"/>
              </w:rPr>
              <w:t>, датчиков движения, автоматические системы включения/выключения МКД</w:t>
            </w:r>
          </w:p>
        </w:tc>
        <w:tc>
          <w:tcPr>
            <w:tcW w:w="2126" w:type="dxa"/>
          </w:tcPr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Экономия электроэнергии</w:t>
            </w:r>
          </w:p>
        </w:tc>
        <w:tc>
          <w:tcPr>
            <w:tcW w:w="2126" w:type="dxa"/>
          </w:tcPr>
          <w:p w:rsidR="006E693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 xml:space="preserve">Светильники </w:t>
            </w:r>
          </w:p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СА-18</w:t>
            </w:r>
            <w:r>
              <w:rPr>
                <w:sz w:val="28"/>
                <w:szCs w:val="28"/>
              </w:rPr>
              <w:t>, датчики движения</w:t>
            </w:r>
          </w:p>
        </w:tc>
        <w:tc>
          <w:tcPr>
            <w:tcW w:w="1843" w:type="dxa"/>
          </w:tcPr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УК «Городок»</w:t>
            </w:r>
          </w:p>
        </w:tc>
        <w:tc>
          <w:tcPr>
            <w:tcW w:w="2268" w:type="dxa"/>
          </w:tcPr>
          <w:p w:rsidR="006E693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 xml:space="preserve">Экономия от </w:t>
            </w:r>
            <w:r w:rsidR="006E693A">
              <w:rPr>
                <w:sz w:val="28"/>
                <w:szCs w:val="28"/>
              </w:rPr>
              <w:t xml:space="preserve">одного </w:t>
            </w:r>
            <w:r w:rsidRPr="00BC0BAA">
              <w:rPr>
                <w:sz w:val="28"/>
                <w:szCs w:val="28"/>
              </w:rPr>
              <w:t>светильника</w:t>
            </w:r>
            <w:r w:rsidR="006E693A">
              <w:rPr>
                <w:sz w:val="28"/>
                <w:szCs w:val="28"/>
              </w:rPr>
              <w:t>, автоматических систем</w:t>
            </w:r>
          </w:p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 xml:space="preserve"> до 30</w:t>
            </w:r>
            <w:r w:rsidR="006E693A">
              <w:rPr>
                <w:sz w:val="28"/>
                <w:szCs w:val="28"/>
              </w:rPr>
              <w:t>0-500</w:t>
            </w:r>
            <w:r w:rsidRPr="00BC0BAA">
              <w:rPr>
                <w:sz w:val="28"/>
                <w:szCs w:val="28"/>
              </w:rPr>
              <w:t xml:space="preserve"> кВт/</w:t>
            </w:r>
            <w:proofErr w:type="spellStart"/>
            <w:proofErr w:type="gramStart"/>
            <w:r w:rsidRPr="00BC0BAA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93A" w:rsidTr="0029016A">
        <w:trPr>
          <w:trHeight w:val="1564"/>
        </w:trPr>
        <w:tc>
          <w:tcPr>
            <w:tcW w:w="2235" w:type="dxa"/>
          </w:tcPr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Установка энергосберегающих ламп в квартирах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Экономия электроэнергии</w:t>
            </w:r>
          </w:p>
        </w:tc>
        <w:tc>
          <w:tcPr>
            <w:tcW w:w="2126" w:type="dxa"/>
          </w:tcPr>
          <w:p w:rsidR="00F62AB9" w:rsidRPr="006E693A" w:rsidRDefault="006E693A" w:rsidP="00F62AB9">
            <w:pPr>
              <w:jc w:val="center"/>
              <w:rPr>
                <w:sz w:val="28"/>
                <w:szCs w:val="28"/>
              </w:rPr>
            </w:pPr>
            <w:r w:rsidRPr="006E693A">
              <w:rPr>
                <w:sz w:val="28"/>
                <w:szCs w:val="28"/>
              </w:rPr>
              <w:t>Энергосберегающие лампы</w:t>
            </w:r>
          </w:p>
        </w:tc>
        <w:tc>
          <w:tcPr>
            <w:tcW w:w="1843" w:type="dxa"/>
          </w:tcPr>
          <w:p w:rsidR="00F62AB9" w:rsidRPr="006E693A" w:rsidRDefault="006E693A" w:rsidP="00F62AB9">
            <w:pPr>
              <w:jc w:val="center"/>
              <w:rPr>
                <w:sz w:val="28"/>
                <w:szCs w:val="28"/>
              </w:rPr>
            </w:pPr>
            <w:r w:rsidRPr="006E693A">
              <w:rPr>
                <w:sz w:val="28"/>
                <w:szCs w:val="28"/>
              </w:rPr>
              <w:t>Собственники квартир</w:t>
            </w:r>
          </w:p>
        </w:tc>
        <w:tc>
          <w:tcPr>
            <w:tcW w:w="2268" w:type="dxa"/>
          </w:tcPr>
          <w:p w:rsidR="00F62AB9" w:rsidRDefault="006E693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от одной лампы до 25</w:t>
            </w:r>
            <w:r w:rsidRPr="00BC0BAA">
              <w:rPr>
                <w:sz w:val="28"/>
                <w:szCs w:val="28"/>
              </w:rPr>
              <w:t xml:space="preserve"> кВт/</w:t>
            </w:r>
            <w:proofErr w:type="spellStart"/>
            <w:proofErr w:type="gramStart"/>
            <w:r w:rsidRPr="00BC0BAA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93A" w:rsidTr="0029016A">
        <w:tc>
          <w:tcPr>
            <w:tcW w:w="2235" w:type="dxa"/>
          </w:tcPr>
          <w:p w:rsidR="00F62AB9" w:rsidRPr="00BC0BAA" w:rsidRDefault="00BC0BAA" w:rsidP="00F62AB9">
            <w:pPr>
              <w:jc w:val="center"/>
              <w:rPr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Установка энергосберегающих ламп в местах общего пользования</w:t>
            </w:r>
          </w:p>
        </w:tc>
        <w:tc>
          <w:tcPr>
            <w:tcW w:w="2126" w:type="dxa"/>
          </w:tcPr>
          <w:p w:rsidR="00F62AB9" w:rsidRDefault="00BC0BAA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Экономия электроэнергии</w:t>
            </w:r>
          </w:p>
        </w:tc>
        <w:tc>
          <w:tcPr>
            <w:tcW w:w="2126" w:type="dxa"/>
          </w:tcPr>
          <w:p w:rsidR="00F62AB9" w:rsidRDefault="006E693A" w:rsidP="00F62AB9">
            <w:pPr>
              <w:jc w:val="center"/>
              <w:rPr>
                <w:b/>
                <w:sz w:val="28"/>
                <w:szCs w:val="28"/>
              </w:rPr>
            </w:pPr>
            <w:r w:rsidRPr="006E693A">
              <w:rPr>
                <w:sz w:val="28"/>
                <w:szCs w:val="28"/>
              </w:rPr>
              <w:t>Энергосберегающие лампы</w:t>
            </w:r>
          </w:p>
        </w:tc>
        <w:tc>
          <w:tcPr>
            <w:tcW w:w="1843" w:type="dxa"/>
          </w:tcPr>
          <w:p w:rsidR="00F62AB9" w:rsidRDefault="006E693A" w:rsidP="00F62AB9">
            <w:pPr>
              <w:jc w:val="center"/>
              <w:rPr>
                <w:b/>
                <w:sz w:val="28"/>
                <w:szCs w:val="28"/>
              </w:rPr>
            </w:pPr>
            <w:r w:rsidRPr="00BC0BAA">
              <w:rPr>
                <w:sz w:val="28"/>
                <w:szCs w:val="28"/>
              </w:rPr>
              <w:t>УК «Городок»</w:t>
            </w:r>
          </w:p>
        </w:tc>
        <w:tc>
          <w:tcPr>
            <w:tcW w:w="2268" w:type="dxa"/>
          </w:tcPr>
          <w:p w:rsidR="00F62AB9" w:rsidRDefault="006E693A" w:rsidP="00F62A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от одной лампы</w:t>
            </w:r>
            <w:r w:rsidRPr="00BC0BAA">
              <w:rPr>
                <w:sz w:val="28"/>
                <w:szCs w:val="28"/>
              </w:rPr>
              <w:t xml:space="preserve"> до 30 кВт/</w:t>
            </w:r>
            <w:proofErr w:type="spellStart"/>
            <w:proofErr w:type="gramStart"/>
            <w:r w:rsidRPr="00BC0BAA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" w:type="dxa"/>
          </w:tcPr>
          <w:p w:rsidR="00F62AB9" w:rsidRDefault="00F62AB9" w:rsidP="00F62A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2AB9" w:rsidRDefault="00F62AB9" w:rsidP="00F62AB9">
      <w:pPr>
        <w:jc w:val="center"/>
        <w:rPr>
          <w:b/>
          <w:sz w:val="28"/>
          <w:szCs w:val="28"/>
        </w:rPr>
      </w:pPr>
    </w:p>
    <w:p w:rsidR="006E693A" w:rsidRDefault="006E693A" w:rsidP="006E693A">
      <w:pPr>
        <w:jc w:val="right"/>
        <w:rPr>
          <w:b/>
          <w:sz w:val="28"/>
          <w:szCs w:val="28"/>
        </w:rPr>
      </w:pPr>
    </w:p>
    <w:p w:rsidR="00F62AB9" w:rsidRPr="006E693A" w:rsidRDefault="006E693A" w:rsidP="006E693A">
      <w:pPr>
        <w:ind w:left="-284" w:firstLine="284"/>
        <w:jc w:val="right"/>
        <w:rPr>
          <w:b/>
          <w:sz w:val="28"/>
          <w:szCs w:val="28"/>
        </w:rPr>
      </w:pPr>
      <w:r w:rsidRPr="006E693A">
        <w:rPr>
          <w:b/>
          <w:sz w:val="28"/>
          <w:szCs w:val="28"/>
        </w:rPr>
        <w:t>Администрация ООО «УК «Городок»</w:t>
      </w:r>
    </w:p>
    <w:sectPr w:rsidR="00F62AB9" w:rsidRPr="006E693A" w:rsidSect="00F62AB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E"/>
    <w:rsid w:val="0008351E"/>
    <w:rsid w:val="0029016A"/>
    <w:rsid w:val="003D6DC4"/>
    <w:rsid w:val="006E693A"/>
    <w:rsid w:val="00BC0BAA"/>
    <w:rsid w:val="00F62AB9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62AB9"/>
    <w:pPr>
      <w:spacing w:after="0" w:line="240" w:lineRule="auto"/>
    </w:pPr>
  </w:style>
  <w:style w:type="table" w:styleId="a4">
    <w:name w:val="Table Grid"/>
    <w:basedOn w:val="a1"/>
    <w:uiPriority w:val="59"/>
    <w:rsid w:val="00F6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2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62AB9"/>
    <w:pPr>
      <w:spacing w:after="0" w:line="240" w:lineRule="auto"/>
    </w:pPr>
  </w:style>
  <w:style w:type="table" w:styleId="a4">
    <w:name w:val="Table Grid"/>
    <w:basedOn w:val="a1"/>
    <w:uiPriority w:val="59"/>
    <w:rsid w:val="00F6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Стукалов</dc:creator>
  <cp:keywords/>
  <dc:description/>
  <cp:lastModifiedBy>Сергей Стукалов</cp:lastModifiedBy>
  <cp:revision>5</cp:revision>
  <cp:lastPrinted>2014-08-18T10:27:00Z</cp:lastPrinted>
  <dcterms:created xsi:type="dcterms:W3CDTF">2014-08-18T09:58:00Z</dcterms:created>
  <dcterms:modified xsi:type="dcterms:W3CDTF">2014-08-18T12:19:00Z</dcterms:modified>
</cp:coreProperties>
</file>